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3DC5" w14:textId="77777777" w:rsidR="004D454D" w:rsidRDefault="004D454D" w:rsidP="004D454D">
      <w:pPr>
        <w:rPr>
          <w:b/>
          <w:bCs/>
        </w:rPr>
      </w:pPr>
    </w:p>
    <w:p w14:paraId="55B91E15" w14:textId="77777777" w:rsidR="004D454D" w:rsidRDefault="004D454D" w:rsidP="004D454D">
      <w:pPr>
        <w:rPr>
          <w:b/>
          <w:bCs/>
        </w:rPr>
      </w:pPr>
    </w:p>
    <w:p w14:paraId="7FBE5EFA" w14:textId="77777777" w:rsidR="007879E6" w:rsidRDefault="009D34B3">
      <w:pPr>
        <w:rPr>
          <w:b/>
          <w:bCs/>
          <w:lang w:val="sv-SE"/>
        </w:rPr>
      </w:pPr>
      <w:r w:rsidRPr="00CA5E16">
        <w:rPr>
          <w:b/>
          <w:bCs/>
          <w:lang w:val="sv-SE"/>
        </w:rPr>
        <w:t xml:space="preserve">" </w:t>
      </w:r>
      <w:r w:rsidR="00CA5E16" w:rsidRPr="00CA5E16">
        <w:rPr>
          <w:b/>
          <w:bCs/>
          <w:lang w:val="sv-SE"/>
        </w:rPr>
        <w:t>Alexela electric fuel up to -15 s/l</w:t>
      </w:r>
      <w:r w:rsidRPr="00CA5E16">
        <w:rPr>
          <w:b/>
          <w:bCs/>
          <w:lang w:val="sv-SE"/>
        </w:rPr>
        <w:t>" campaign conditions</w:t>
      </w:r>
    </w:p>
    <w:p w14:paraId="454E8B7D" w14:textId="77777777" w:rsidR="007879E6" w:rsidRDefault="009D34B3">
      <w:pPr>
        <w:spacing w:after="160" w:line="259" w:lineRule="auto"/>
        <w:rPr>
          <w:lang w:val="sv-SE"/>
        </w:rPr>
      </w:pPr>
      <w:r w:rsidRPr="00CA5E16">
        <w:rPr>
          <w:lang w:val="sv-SE"/>
        </w:rPr>
        <w:t>Valid from 28.10.2024.</w:t>
      </w:r>
    </w:p>
    <w:p w14:paraId="0DC01B47" w14:textId="77777777" w:rsidR="004D454D" w:rsidRPr="00CA5E16" w:rsidRDefault="004D454D" w:rsidP="004D454D">
      <w:pPr>
        <w:jc w:val="both"/>
        <w:rPr>
          <w:lang w:val="sv-SE"/>
        </w:rPr>
      </w:pPr>
    </w:p>
    <w:p w14:paraId="2EB8B14F" w14:textId="77777777" w:rsidR="004D454D" w:rsidRPr="00CA5E16" w:rsidRDefault="004D454D" w:rsidP="004D454D">
      <w:pPr>
        <w:jc w:val="both"/>
        <w:rPr>
          <w:lang w:val="sv-SE"/>
        </w:rPr>
      </w:pPr>
    </w:p>
    <w:p w14:paraId="714A1F30" w14:textId="77777777" w:rsidR="007879E6" w:rsidRDefault="009D34B3">
      <w:pPr>
        <w:pStyle w:val="ListParagraph"/>
        <w:widowControl/>
        <w:numPr>
          <w:ilvl w:val="0"/>
          <w:numId w:val="1"/>
        </w:numPr>
        <w:spacing w:after="160" w:line="259" w:lineRule="auto"/>
        <w:contextualSpacing/>
        <w:jc w:val="both"/>
        <w:rPr>
          <w:lang w:val="sv-SE"/>
        </w:rPr>
      </w:pPr>
      <w:r w:rsidRPr="00CA5E16">
        <w:rPr>
          <w:lang w:val="sv-SE"/>
        </w:rPr>
        <w:t>The purpose of the "</w:t>
      </w:r>
      <w:r w:rsidR="00CA5E16" w:rsidRPr="00CA5E16">
        <w:rPr>
          <w:b/>
          <w:bCs/>
          <w:lang w:val="sv-SE"/>
        </w:rPr>
        <w:t>Fuel with Alexela Electricity up to -15 s/l</w:t>
      </w:r>
      <w:r w:rsidRPr="00CA5E16">
        <w:rPr>
          <w:lang w:val="sv-SE"/>
        </w:rPr>
        <w:t xml:space="preserve">" campaign (hereinafter the </w:t>
      </w:r>
      <w:r w:rsidRPr="00CA5E16">
        <w:rPr>
          <w:b/>
          <w:bCs/>
          <w:lang w:val="sv-SE"/>
        </w:rPr>
        <w:t>Campaign</w:t>
      </w:r>
      <w:r w:rsidRPr="00CA5E16">
        <w:rPr>
          <w:lang w:val="sv-SE"/>
        </w:rPr>
        <w:t xml:space="preserve">) is to offer private customers with an electricity contract with Alexela a higher fuel discount than the Alexela Loyalty Programme for a period of three months on the principles set out in these Terms and Conditions (hereinafter </w:t>
      </w:r>
      <w:r w:rsidRPr="00CA5E16">
        <w:rPr>
          <w:b/>
          <w:bCs/>
          <w:lang w:val="sv-SE"/>
        </w:rPr>
        <w:t>the Conditions</w:t>
      </w:r>
      <w:r w:rsidRPr="00CA5E16">
        <w:rPr>
          <w:lang w:val="sv-SE"/>
        </w:rPr>
        <w:t>).</w:t>
      </w:r>
    </w:p>
    <w:p w14:paraId="439B5A0A" w14:textId="77777777" w:rsidR="007879E6" w:rsidRDefault="009D34B3">
      <w:pPr>
        <w:pStyle w:val="ListParagraph"/>
        <w:widowControl/>
        <w:numPr>
          <w:ilvl w:val="0"/>
          <w:numId w:val="1"/>
        </w:numPr>
        <w:spacing w:after="160" w:line="259" w:lineRule="auto"/>
        <w:contextualSpacing/>
        <w:jc w:val="both"/>
        <w:rPr>
          <w:lang w:val="sv-SE"/>
        </w:rPr>
      </w:pPr>
      <w:r w:rsidRPr="00CF2CEA">
        <w:rPr>
          <w:lang w:val="sv-SE"/>
        </w:rPr>
        <w:t xml:space="preserve">You can join the campaign from 28.10.2024 to 31.01.2025 (hereafter referred to as </w:t>
      </w:r>
      <w:r w:rsidRPr="00CF2CEA">
        <w:rPr>
          <w:b/>
          <w:bCs/>
          <w:lang w:val="sv-SE"/>
        </w:rPr>
        <w:t>the Joining Period</w:t>
      </w:r>
      <w:r w:rsidRPr="00CF2CEA">
        <w:rPr>
          <w:lang w:val="sv-SE"/>
        </w:rPr>
        <w:t>).</w:t>
      </w:r>
    </w:p>
    <w:p w14:paraId="39DA1729" w14:textId="77777777" w:rsidR="007879E6" w:rsidRDefault="009D34B3">
      <w:pPr>
        <w:pStyle w:val="ListParagraph"/>
        <w:widowControl/>
        <w:numPr>
          <w:ilvl w:val="0"/>
          <w:numId w:val="1"/>
        </w:numPr>
        <w:spacing w:after="160" w:line="259" w:lineRule="auto"/>
        <w:contextualSpacing/>
        <w:jc w:val="both"/>
        <w:rPr>
          <w:lang w:val="sv-SE"/>
        </w:rPr>
      </w:pPr>
      <w:r w:rsidRPr="00CF2CEA">
        <w:rPr>
          <w:lang w:val="sv-SE"/>
        </w:rPr>
        <w:t xml:space="preserve">The campaign is open to My Alexela self-employed private customers who have signed or will sign an electricity contract during the Connection Period before joining the campaign. </w:t>
      </w:r>
      <w:r w:rsidRPr="004D454D">
        <w:rPr>
          <w:lang w:val="sv-SE"/>
        </w:rPr>
        <w:t>The electricity contract must be valid during the Campaign Period. Business customers cannot participate in the Campaign.</w:t>
      </w:r>
    </w:p>
    <w:p w14:paraId="7EB75E73" w14:textId="77777777" w:rsidR="007879E6" w:rsidRDefault="009D34B3">
      <w:pPr>
        <w:pStyle w:val="ListParagraph"/>
        <w:widowControl/>
        <w:numPr>
          <w:ilvl w:val="0"/>
          <w:numId w:val="1"/>
        </w:numPr>
        <w:spacing w:after="160" w:line="259" w:lineRule="auto"/>
        <w:contextualSpacing/>
        <w:jc w:val="both"/>
        <w:rPr>
          <w:lang w:val="sv-SE"/>
        </w:rPr>
      </w:pPr>
      <w:r w:rsidRPr="004D454D">
        <w:rPr>
          <w:lang w:val="sv-SE"/>
        </w:rPr>
        <w:t>The customer can join the campaign once during the subscription period.</w:t>
      </w:r>
    </w:p>
    <w:p w14:paraId="5BAF6AD2" w14:textId="77777777" w:rsidR="007879E6" w:rsidRDefault="009D34B3">
      <w:pPr>
        <w:pStyle w:val="ListParagraph"/>
        <w:widowControl/>
        <w:numPr>
          <w:ilvl w:val="0"/>
          <w:numId w:val="1"/>
        </w:numPr>
        <w:spacing w:after="160" w:line="259" w:lineRule="auto"/>
        <w:contextualSpacing/>
        <w:jc w:val="both"/>
        <w:rPr>
          <w:lang w:val="sv-SE"/>
        </w:rPr>
      </w:pPr>
      <w:r w:rsidRPr="004D454D">
        <w:rPr>
          <w:lang w:val="sv-SE"/>
        </w:rPr>
        <w:t>In order to join the campaign, you need to log in to the Alexela self-service environment and accept the campaign offer by selecting "</w:t>
      </w:r>
      <w:r w:rsidRPr="004D454D">
        <w:rPr>
          <w:i/>
          <w:iCs/>
          <w:lang w:val="sv-SE"/>
        </w:rPr>
        <w:t>Join the campaign</w:t>
      </w:r>
      <w:r w:rsidRPr="004D454D">
        <w:rPr>
          <w:lang w:val="sv-SE"/>
        </w:rPr>
        <w:t>".</w:t>
      </w:r>
    </w:p>
    <w:p w14:paraId="73A1DCAB" w14:textId="77777777" w:rsidR="007879E6" w:rsidRDefault="009D34B3">
      <w:pPr>
        <w:pStyle w:val="ListParagraph"/>
        <w:widowControl/>
        <w:numPr>
          <w:ilvl w:val="0"/>
          <w:numId w:val="1"/>
        </w:numPr>
        <w:spacing w:after="160" w:line="259" w:lineRule="auto"/>
        <w:contextualSpacing/>
        <w:jc w:val="both"/>
        <w:rPr>
          <w:lang w:val="sv-SE"/>
        </w:rPr>
      </w:pPr>
      <w:bookmarkStart w:id="0" w:name="_Ref180594675"/>
      <w:r w:rsidRPr="004D454D">
        <w:rPr>
          <w:lang w:val="sv-SE"/>
        </w:rPr>
        <w:t xml:space="preserve">A customer who joins the Campaign during the Joining Period will be able to benefit from the Campaign discount set out in the Terms and Conditions during the three months following the month of joining (hereinafter </w:t>
      </w:r>
      <w:r w:rsidRPr="004D454D">
        <w:rPr>
          <w:b/>
          <w:bCs/>
          <w:lang w:val="sv-SE"/>
        </w:rPr>
        <w:t>the Campaign Period</w:t>
      </w:r>
      <w:r w:rsidRPr="004D454D">
        <w:rPr>
          <w:lang w:val="sv-SE"/>
        </w:rPr>
        <w:t xml:space="preserve">). </w:t>
      </w:r>
      <w:r w:rsidRPr="004D454D">
        <w:rPr>
          <w:i/>
          <w:iCs/>
          <w:lang w:val="sv-SE"/>
        </w:rPr>
        <w:t>For example: if a customer joins the Campaign during the Joining Period on 25.01.2025, he/she will be eligible for the Campaign discount until 24.04.2025.</w:t>
      </w:r>
      <w:bookmarkEnd w:id="0"/>
    </w:p>
    <w:p w14:paraId="239B78EB" w14:textId="77777777" w:rsidR="007879E6" w:rsidRDefault="009D34B3">
      <w:pPr>
        <w:pStyle w:val="ListParagraph"/>
        <w:widowControl/>
        <w:numPr>
          <w:ilvl w:val="0"/>
          <w:numId w:val="1"/>
        </w:numPr>
        <w:spacing w:after="160" w:line="259" w:lineRule="auto"/>
        <w:contextualSpacing/>
        <w:jc w:val="both"/>
        <w:rPr>
          <w:lang w:val="sv-SE"/>
        </w:rPr>
      </w:pPr>
      <w:r w:rsidRPr="004D454D">
        <w:rPr>
          <w:lang w:val="sv-SE"/>
        </w:rPr>
        <w:t xml:space="preserve">Customers who join the Campaign during the Joining Period will be granted a fuel discount of -15 s/l for a period of three months from the date of joining the </w:t>
      </w:r>
      <w:r w:rsidRPr="004D454D">
        <w:rPr>
          <w:b/>
          <w:bCs/>
          <w:lang w:val="sv-SE"/>
        </w:rPr>
        <w:t xml:space="preserve">Campaign </w:t>
      </w:r>
      <w:r w:rsidRPr="004D454D">
        <w:rPr>
          <w:lang w:val="sv-SE"/>
        </w:rPr>
        <w:t xml:space="preserve">(hereafter </w:t>
      </w:r>
      <w:r w:rsidRPr="004D454D">
        <w:rPr>
          <w:b/>
          <w:bCs/>
          <w:lang w:val="sv-SE"/>
        </w:rPr>
        <w:t>Campaign discount</w:t>
      </w:r>
      <w:r w:rsidRPr="004D454D">
        <w:rPr>
          <w:lang w:val="sv-SE"/>
        </w:rPr>
        <w:t xml:space="preserve">). The corresponding Campaign discount will be applied up to a purchase limit of EUR 200 (hereinafter referred to as the </w:t>
      </w:r>
      <w:r w:rsidRPr="004D454D">
        <w:rPr>
          <w:b/>
          <w:bCs/>
          <w:lang w:val="sv-SE"/>
        </w:rPr>
        <w:t>Limit</w:t>
      </w:r>
      <w:r w:rsidRPr="004D454D">
        <w:rPr>
          <w:lang w:val="sv-SE"/>
        </w:rPr>
        <w:t>) per calendar month. If the customer fills up the €200 limit in one calendar month, the ongoing refuelling session will end and the Alexela app will notify the customer, who will then have to start refuelling again and until the end of the respective calendar month, the normal fuel discount applicable to the My Alexela loyalty programme (generall</w:t>
      </w:r>
      <w:r w:rsidRPr="004D454D">
        <w:rPr>
          <w:lang w:val="sv-SE"/>
        </w:rPr>
        <w:t>y -5 s/l) will apply to subsequent fuel transactions.</w:t>
      </w:r>
    </w:p>
    <w:p w14:paraId="1E7A9F52" w14:textId="77777777" w:rsidR="007879E6" w:rsidRDefault="009D34B3">
      <w:pPr>
        <w:pStyle w:val="ListParagraph"/>
        <w:widowControl/>
        <w:numPr>
          <w:ilvl w:val="0"/>
          <w:numId w:val="1"/>
        </w:numPr>
        <w:spacing w:after="160" w:line="259" w:lineRule="auto"/>
        <w:contextualSpacing/>
        <w:jc w:val="both"/>
        <w:rPr>
          <w:lang w:val="sv-SE"/>
        </w:rPr>
      </w:pPr>
      <w:r w:rsidRPr="004D454D">
        <w:rPr>
          <w:lang w:val="sv-SE"/>
        </w:rPr>
        <w:t xml:space="preserve">The promotional discount is only available for refuelling, which is paid for </w:t>
      </w:r>
      <w:r w:rsidR="004A35DD" w:rsidRPr="004A35DD">
        <w:rPr>
          <w:lang w:val="sv-SE"/>
        </w:rPr>
        <w:t>with the bank card included in the Alexela app</w:t>
      </w:r>
      <w:r w:rsidRPr="004D454D">
        <w:rPr>
          <w:lang w:val="sv-SE"/>
        </w:rPr>
        <w:t xml:space="preserve">. If the fuel purchase transaction is registered in the payment terminal with an ID-card or an Alexela discount plastic card, the transaction will not be included in the Campaign Limit and will not be eligible for the Campaign Discount, but will be subject to the normal My Alexela Loyalty Programme discount. </w:t>
      </w:r>
      <w:r w:rsidR="004A35DD">
        <w:rPr>
          <w:lang w:val="sv-SE"/>
        </w:rPr>
        <w:t>Similarly, fuel purchase transactions made with an Alexela payment card</w:t>
      </w:r>
      <w:r w:rsidR="00D16FDD">
        <w:rPr>
          <w:lang w:val="sv-SE"/>
        </w:rPr>
        <w:t xml:space="preserve">, regardless of whether it is made via the app or with a plastic card, </w:t>
      </w:r>
      <w:r w:rsidR="004A35DD">
        <w:rPr>
          <w:lang w:val="sv-SE"/>
        </w:rPr>
        <w:t>will not be eligible for the Campaign discount.</w:t>
      </w:r>
    </w:p>
    <w:p w14:paraId="613EDF5C" w14:textId="77777777" w:rsidR="007879E6" w:rsidRDefault="009D34B3">
      <w:pPr>
        <w:pStyle w:val="ListParagraph"/>
        <w:widowControl/>
        <w:numPr>
          <w:ilvl w:val="0"/>
          <w:numId w:val="1"/>
        </w:numPr>
        <w:spacing w:after="160" w:line="259" w:lineRule="auto"/>
        <w:contextualSpacing/>
        <w:jc w:val="both"/>
        <w:rPr>
          <w:lang w:val="sv-SE"/>
        </w:rPr>
      </w:pPr>
      <w:r w:rsidRPr="004A35DD">
        <w:rPr>
          <w:lang w:val="sv-SE"/>
        </w:rPr>
        <w:t xml:space="preserve">Within the framework of the campaign, the Campaign discount applies to the refuelling of the following types of fuel: petrol 95, 98, 98 pure gold, diesel, </w:t>
      </w:r>
      <w:r w:rsidR="009206AF">
        <w:rPr>
          <w:lang w:val="sv-SE"/>
        </w:rPr>
        <w:t xml:space="preserve">LPG and </w:t>
      </w:r>
      <w:r w:rsidRPr="004A35DD">
        <w:rPr>
          <w:lang w:val="sv-SE"/>
        </w:rPr>
        <w:t xml:space="preserve">CNG </w:t>
      </w:r>
      <w:r w:rsidR="009206AF">
        <w:rPr>
          <w:lang w:val="sv-SE"/>
        </w:rPr>
        <w:t>(</w:t>
      </w:r>
      <w:r w:rsidR="00CF2CEA">
        <w:rPr>
          <w:lang w:val="sv-SE"/>
        </w:rPr>
        <w:t xml:space="preserve">including CNG </w:t>
      </w:r>
      <w:r w:rsidR="009206AF">
        <w:rPr>
          <w:lang w:val="sv-SE"/>
        </w:rPr>
        <w:t xml:space="preserve">with a Campaign discount of -15 </w:t>
      </w:r>
      <w:r w:rsidR="009206AF" w:rsidRPr="00CF2CEA">
        <w:rPr>
          <w:b/>
          <w:bCs/>
          <w:lang w:val="sv-SE"/>
        </w:rPr>
        <w:t>s/kg</w:t>
      </w:r>
      <w:r w:rsidR="009206AF">
        <w:rPr>
          <w:lang w:val="sv-SE"/>
        </w:rPr>
        <w:t xml:space="preserve"> respectively)</w:t>
      </w:r>
      <w:r w:rsidRPr="004A35DD">
        <w:rPr>
          <w:lang w:val="sv-SE"/>
        </w:rPr>
        <w:t>.</w:t>
      </w:r>
    </w:p>
    <w:p w14:paraId="440BACB4" w14:textId="77777777" w:rsidR="007879E6" w:rsidRDefault="009D34B3">
      <w:pPr>
        <w:pStyle w:val="ListParagraph"/>
        <w:widowControl/>
        <w:numPr>
          <w:ilvl w:val="0"/>
          <w:numId w:val="1"/>
        </w:numPr>
        <w:spacing w:after="160" w:line="259" w:lineRule="auto"/>
        <w:contextualSpacing/>
        <w:jc w:val="both"/>
        <w:rPr>
          <w:lang w:val="sv-SE"/>
        </w:rPr>
      </w:pPr>
      <w:r w:rsidRPr="004A35DD">
        <w:rPr>
          <w:lang w:val="sv-SE"/>
        </w:rPr>
        <w:t>The campaign discount does not apply to other members of the family group of My Alexela customers who have joined the campaign and applies personally to private customers who have joined the campaign.</w:t>
      </w:r>
    </w:p>
    <w:p w14:paraId="0EED5EE5" w14:textId="77777777" w:rsidR="007879E6" w:rsidRDefault="009D34B3">
      <w:pPr>
        <w:pStyle w:val="ListParagraph"/>
        <w:widowControl/>
        <w:numPr>
          <w:ilvl w:val="0"/>
          <w:numId w:val="1"/>
        </w:numPr>
        <w:spacing w:after="160" w:line="259" w:lineRule="auto"/>
        <w:contextualSpacing/>
        <w:jc w:val="both"/>
        <w:rPr>
          <w:lang w:val="sv-SE"/>
        </w:rPr>
      </w:pPr>
      <w:r w:rsidRPr="004A35DD">
        <w:rPr>
          <w:lang w:val="sv-SE"/>
        </w:rPr>
        <w:t>The campaign will end on each subsequent condition, whichever comes first:</w:t>
      </w:r>
    </w:p>
    <w:p w14:paraId="435E2114" w14:textId="77777777" w:rsidR="007879E6" w:rsidRDefault="009D34B3">
      <w:pPr>
        <w:pStyle w:val="ListParagraph"/>
        <w:widowControl/>
        <w:numPr>
          <w:ilvl w:val="1"/>
          <w:numId w:val="1"/>
        </w:numPr>
        <w:spacing w:after="160" w:line="259" w:lineRule="auto"/>
        <w:contextualSpacing/>
        <w:jc w:val="both"/>
        <w:rPr>
          <w:lang w:val="sv-SE"/>
        </w:rPr>
      </w:pPr>
      <w:r w:rsidRPr="00CF2CEA">
        <w:rPr>
          <w:lang w:val="sv-SE"/>
        </w:rPr>
        <w:lastRenderedPageBreak/>
        <w:t>If the electricity contract with Alexela of a customer who has joined the Campaign during the Campaign Period ends, regardless of the reason for the termination;</w:t>
      </w:r>
    </w:p>
    <w:p w14:paraId="0D27C45A" w14:textId="77777777" w:rsidR="007879E6" w:rsidRDefault="009D34B3">
      <w:pPr>
        <w:pStyle w:val="ListParagraph"/>
        <w:widowControl/>
        <w:numPr>
          <w:ilvl w:val="1"/>
          <w:numId w:val="1"/>
        </w:numPr>
        <w:spacing w:after="160" w:line="259" w:lineRule="auto"/>
        <w:contextualSpacing/>
        <w:jc w:val="both"/>
        <w:rPr>
          <w:lang w:val="sv-SE"/>
        </w:rPr>
      </w:pPr>
      <w:r w:rsidRPr="00CF2CEA">
        <w:rPr>
          <w:lang w:val="sv-SE"/>
        </w:rPr>
        <w:t xml:space="preserve">When the customer's 3-month Campaign Period expires, in accordance with. </w:t>
      </w:r>
      <w:r>
        <w:fldChar w:fldCharType="begin"/>
      </w:r>
      <w:r w:rsidRPr="00CF2CEA">
        <w:rPr>
          <w:lang w:val="sv-SE"/>
        </w:rPr>
        <w:instrText xml:space="preserve"> REF _Ref180594675 \r \h </w:instrText>
      </w:r>
      <w:r>
        <w:fldChar w:fldCharType="separate"/>
      </w:r>
      <w:r w:rsidRPr="00CF2CEA">
        <w:rPr>
          <w:lang w:val="sv-SE"/>
        </w:rPr>
        <w:t>6</w:t>
      </w:r>
      <w:r>
        <w:fldChar w:fldCharType="end"/>
      </w:r>
      <w:r w:rsidRPr="00CF2CEA">
        <w:rPr>
          <w:lang w:val="sv-SE"/>
        </w:rPr>
        <w:t>;</w:t>
      </w:r>
    </w:p>
    <w:p w14:paraId="49A45A21" w14:textId="77777777" w:rsidR="007879E6" w:rsidRDefault="009D34B3">
      <w:pPr>
        <w:pStyle w:val="ListParagraph"/>
        <w:widowControl/>
        <w:numPr>
          <w:ilvl w:val="1"/>
          <w:numId w:val="1"/>
        </w:numPr>
        <w:spacing w:after="160" w:line="259" w:lineRule="auto"/>
        <w:contextualSpacing/>
        <w:jc w:val="both"/>
        <w:rPr>
          <w:lang w:val="sv-SE"/>
        </w:rPr>
      </w:pPr>
      <w:r w:rsidRPr="00CF2CEA">
        <w:rPr>
          <w:lang w:val="sv-SE"/>
        </w:rPr>
        <w:t>30.04.2025, which is the expiry date of the Campaign, when the Campaign Period of the customers who joined on the last day of the Subscription Period will expire.</w:t>
      </w:r>
    </w:p>
    <w:sectPr w:rsidR="007879E6" w:rsidSect="00CA5E16">
      <w:footerReference w:type="default" r:id="rId8"/>
      <w:headerReference w:type="first" r:id="rId9"/>
      <w:type w:val="continuous"/>
      <w:pgSz w:w="11910" w:h="16840"/>
      <w:pgMar w:top="1871" w:right="141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95F26" w14:textId="77777777" w:rsidR="00E96BBB" w:rsidRDefault="00E96BBB" w:rsidP="009F743F">
      <w:r>
        <w:separator/>
      </w:r>
    </w:p>
  </w:endnote>
  <w:endnote w:type="continuationSeparator" w:id="0">
    <w:p w14:paraId="2E3DFFFD" w14:textId="77777777" w:rsidR="00E96BBB" w:rsidRDefault="00E96BBB" w:rsidP="009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4212" w14:textId="77777777" w:rsidR="007879E6" w:rsidRDefault="009D34B3">
    <w:pPr>
      <w:rPr>
        <w:sz w:val="2"/>
        <w:szCs w:val="2"/>
      </w:rPr>
    </w:pPr>
    <w:r w:rsidRPr="009112A7">
      <w:rPr>
        <w:noProof/>
        <w:lang w:val="et-EE" w:eastAsia="et-EE"/>
      </w:rPr>
      <w:drawing>
        <wp:anchor distT="0" distB="0" distL="114300" distR="114300" simplePos="0" relativeHeight="251663360" behindDoc="1" locked="0" layoutInCell="1" allowOverlap="1" wp14:anchorId="0964FAA5" wp14:editId="01F0541A">
          <wp:simplePos x="0" y="0"/>
          <wp:positionH relativeFrom="page">
            <wp:posOffset>1080997</wp:posOffset>
          </wp:positionH>
          <wp:positionV relativeFrom="page">
            <wp:posOffset>9819365</wp:posOffset>
          </wp:positionV>
          <wp:extent cx="5727600" cy="7200"/>
          <wp:effectExtent l="0" t="0" r="0" b="0"/>
          <wp:wrapNone/>
          <wp:docPr id="1959573905" name="Picture 195957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7600" cy="7200"/>
                  </a:xfrm>
                  <a:prstGeom prst="rect">
                    <a:avLst/>
                  </a:prstGeom>
                  <a:noFill/>
                </pic:spPr>
              </pic:pic>
            </a:graphicData>
          </a:graphic>
          <wp14:sizeRelH relativeFrom="page">
            <wp14:pctWidth>0</wp14:pctWidth>
          </wp14:sizeRelH>
          <wp14:sizeRelV relativeFrom="page">
            <wp14:pctHeight>0</wp14:pctHeight>
          </wp14:sizeRelV>
        </wp:anchor>
      </w:drawing>
    </w:r>
  </w:p>
  <w:p w14:paraId="38EB945F" w14:textId="77777777" w:rsidR="00BE1BA2" w:rsidRDefault="00BE1BA2" w:rsidP="00BE1BA2">
    <w:pPr>
      <w:tabs>
        <w:tab w:val="left" w:pos="2410"/>
      </w:tabs>
      <w:spacing w:line="163" w:lineRule="exact"/>
      <w:ind w:left="20"/>
      <w:rPr>
        <w:rFonts w:eastAsia="Gotham Medium" w:cs="Gotham Medium"/>
        <w:color w:val="0B1A58"/>
        <w:sz w:val="14"/>
        <w:szCs w:val="14"/>
      </w:rPr>
    </w:pPr>
  </w:p>
  <w:p w14:paraId="1AF7954B" w14:textId="77777777" w:rsidR="007879E6" w:rsidRDefault="009D34B3">
    <w:pPr>
      <w:tabs>
        <w:tab w:val="left" w:pos="2410"/>
      </w:tabs>
      <w:spacing w:line="163" w:lineRule="exact"/>
      <w:rPr>
        <w:rFonts w:eastAsia="Gotham Book" w:cs="Gotham Book"/>
        <w:sz w:val="14"/>
        <w:szCs w:val="14"/>
        <w:lang w:val="et-EE"/>
      </w:rPr>
    </w:pPr>
    <w:r>
      <w:rPr>
        <w:rFonts w:eastAsia="Gotham Medium" w:cs="Gotham Medium"/>
        <w:color w:val="0B1A58"/>
        <w:sz w:val="14"/>
        <w:szCs w:val="14"/>
      </w:rPr>
      <w:t xml:space="preserve">AS </w:t>
    </w:r>
    <w:r w:rsidRPr="007F389C">
      <w:rPr>
        <w:rFonts w:eastAsia="Gotham Medium" w:cs="Gotham Medium"/>
        <w:color w:val="0B1A58"/>
        <w:sz w:val="14"/>
        <w:szCs w:val="14"/>
      </w:rPr>
      <w:t>ALEXELA</w:t>
    </w:r>
    <w:r>
      <w:rPr>
        <w:rFonts w:eastAsia="Gotham Medium" w:cs="Gotham Medium"/>
        <w:color w:val="0B1A58"/>
        <w:sz w:val="14"/>
        <w:szCs w:val="14"/>
      </w:rPr>
      <w:tab/>
    </w:r>
    <w:r>
      <w:rPr>
        <w:rFonts w:eastAsia="Gotham Medium" w:cs="Gotham Medium"/>
        <w:color w:val="0B1A58"/>
        <w:sz w:val="14"/>
        <w:szCs w:val="14"/>
      </w:rPr>
      <w:tab/>
    </w:r>
    <w:r>
      <w:rPr>
        <w:rFonts w:eastAsia="Gotham Medium" w:cs="Gotham Medium"/>
        <w:color w:val="0B1A58"/>
        <w:sz w:val="14"/>
        <w:szCs w:val="14"/>
      </w:rPr>
      <w:tab/>
    </w:r>
    <w:r w:rsidRPr="00BD76DD">
      <w:rPr>
        <w:rFonts w:eastAsia="Gotham Book" w:cs="Gotham Book"/>
        <w:color w:val="0B1A58"/>
        <w:sz w:val="14"/>
        <w:szCs w:val="14"/>
        <w:lang w:val="et-EE"/>
      </w:rPr>
      <w:t>Tel +372 629 0000</w:t>
    </w: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rPr>
      <w:tab/>
    </w:r>
    <w:r w:rsidRPr="00BD76DD">
      <w:rPr>
        <w:rFonts w:eastAsia="Gotham Book" w:cs="Gotham Book"/>
        <w:color w:val="0B1A58"/>
        <w:sz w:val="14"/>
        <w:szCs w:val="14"/>
        <w:lang w:val="et-EE"/>
      </w:rPr>
      <w:t xml:space="preserve">Reg No </w:t>
    </w:r>
    <w:r>
      <w:rPr>
        <w:rFonts w:eastAsia="Gotham Book" w:cs="Gotham Book"/>
        <w:color w:val="0B1A58"/>
        <w:sz w:val="14"/>
        <w:szCs w:val="14"/>
        <w:lang w:val="et-EE"/>
      </w:rPr>
      <w:t>10015238</w:t>
    </w:r>
  </w:p>
  <w:p w14:paraId="27270F2D" w14:textId="77777777" w:rsidR="007879E6" w:rsidRDefault="009D34B3">
    <w:pPr>
      <w:spacing w:line="159" w:lineRule="exact"/>
      <w:rPr>
        <w:rFonts w:eastAsia="Gotham Book" w:cs="Gotham Book"/>
        <w:color w:val="0B1A58"/>
        <w:sz w:val="14"/>
        <w:szCs w:val="14"/>
        <w:lang w:val="et-EE"/>
      </w:rPr>
    </w:pPr>
    <w:r w:rsidRPr="00BD76DD">
      <w:rPr>
        <w:rFonts w:eastAsia="Gotham Book" w:cs="Gotham Book"/>
        <w:color w:val="0B1A58"/>
        <w:sz w:val="14"/>
        <w:szCs w:val="14"/>
        <w:lang w:val="et-EE"/>
      </w:rPr>
      <w:t xml:space="preserve">Roseni </w:t>
    </w:r>
    <w:r>
      <w:rPr>
        <w:rFonts w:eastAsia="Gotham Book" w:cs="Gotham Book"/>
        <w:color w:val="0B1A58"/>
        <w:sz w:val="14"/>
        <w:szCs w:val="14"/>
      </w:rPr>
      <w:t>11</w:t>
    </w:r>
    <w:r w:rsidRPr="007F389C">
      <w:rPr>
        <w:rFonts w:eastAsia="Gotham Book" w:cs="Gotham Book"/>
        <w:color w:val="0B1A58"/>
        <w:sz w:val="14"/>
        <w:szCs w:val="14"/>
      </w:rPr>
      <w:t>, 10111 Tallinn, Estonia</w:t>
    </w:r>
    <w:r>
      <w:rPr>
        <w:rFonts w:eastAsia="Gotham Book" w:cs="Gotham Book"/>
        <w:color w:val="0B1A58"/>
        <w:sz w:val="14"/>
        <w:szCs w:val="14"/>
      </w:rPr>
      <w:tab/>
    </w:r>
    <w:r>
      <w:rPr>
        <w:rFonts w:eastAsia="Gotham Book" w:cs="Gotham Book"/>
        <w:color w:val="0B1A58"/>
        <w:sz w:val="14"/>
        <w:szCs w:val="14"/>
      </w:rPr>
      <w:tab/>
    </w:r>
    <w:r>
      <w:rPr>
        <w:rFonts w:eastAsia="Gotham Book" w:cs="Gotham Book"/>
        <w:color w:val="0B1A58"/>
        <w:sz w:val="14"/>
        <w:szCs w:val="14"/>
      </w:rPr>
      <w:tab/>
    </w:r>
    <w:r w:rsidRPr="007F389C">
      <w:rPr>
        <w:rFonts w:eastAsia="Gotham Book" w:cs="Gotham Book"/>
        <w:color w:val="0B1A58"/>
        <w:sz w:val="14"/>
        <w:szCs w:val="14"/>
      </w:rPr>
      <w:t xml:space="preserve">E-mail: </w:t>
    </w:r>
    <w:hyperlink r:id="rId2">
      <w:r w:rsidRPr="007F389C">
        <w:rPr>
          <w:rFonts w:eastAsia="Gotham Book" w:cs="Gotham Book"/>
          <w:color w:val="0B1A58"/>
          <w:sz w:val="14"/>
          <w:szCs w:val="14"/>
        </w:rPr>
        <w:t>alexela@alexela.ee</w:t>
      </w:r>
    </w:hyperlink>
    <w:r>
      <w:rPr>
        <w:rFonts w:eastAsia="Gotham Book" w:cs="Gotham Book"/>
        <w:color w:val="0B1A58"/>
        <w:sz w:val="14"/>
        <w:szCs w:val="14"/>
        <w:lang w:val="et-EE"/>
      </w:rPr>
      <w:tab/>
    </w:r>
    <w:r>
      <w:rPr>
        <w:rFonts w:eastAsia="Gotham Book" w:cs="Gotham Book"/>
        <w:color w:val="0B1A58"/>
        <w:sz w:val="14"/>
        <w:szCs w:val="14"/>
        <w:lang w:val="et-EE"/>
      </w:rPr>
      <w:tab/>
    </w:r>
    <w:r w:rsidRPr="00BD76DD">
      <w:rPr>
        <w:rFonts w:eastAsia="Gotham Book" w:cs="Gotham Book"/>
        <w:color w:val="0B1A58"/>
        <w:sz w:val="14"/>
        <w:szCs w:val="14"/>
        <w:lang w:val="et-EE"/>
      </w:rPr>
      <w:t>IBAN EE772200221007130008</w:t>
    </w:r>
  </w:p>
  <w:p w14:paraId="207DFC47" w14:textId="77777777" w:rsidR="007879E6" w:rsidRDefault="009D34B3">
    <w:pPr>
      <w:spacing w:line="159" w:lineRule="exact"/>
      <w:rPr>
        <w:rFonts w:eastAsia="Gotham Book" w:cs="Gotham Book"/>
        <w:sz w:val="14"/>
        <w:szCs w:val="14"/>
        <w:lang w:val="et-EE"/>
      </w:rPr>
    </w:pP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lang w:val="et-EE"/>
      </w:rPr>
      <w:tab/>
    </w:r>
    <w:hyperlink r:id="rId3">
      <w:r w:rsidRPr="007F389C">
        <w:rPr>
          <w:rFonts w:eastAsia="Gotham Book" w:cs="Gotham Book"/>
          <w:color w:val="0B1A58"/>
          <w:sz w:val="14"/>
          <w:szCs w:val="14"/>
        </w:rPr>
        <w:t>www.alexela.ee</w:t>
      </w:r>
    </w:hyperlink>
    <w:r>
      <w:rPr>
        <w:rFonts w:eastAsia="Gotham Book" w:cs="Gotham Book"/>
        <w:color w:val="0B1A58"/>
        <w:sz w:val="14"/>
        <w:szCs w:val="14"/>
      </w:rPr>
      <w:tab/>
    </w:r>
    <w:r>
      <w:rPr>
        <w:rFonts w:eastAsia="Gotham Book" w:cs="Gotham Book"/>
        <w:sz w:val="14"/>
        <w:szCs w:val="14"/>
        <w:lang w:val="et-EE"/>
      </w:rPr>
      <w:tab/>
    </w:r>
    <w:r>
      <w:rPr>
        <w:rFonts w:eastAsia="Gotham Book" w:cs="Gotham Book"/>
        <w:sz w:val="14"/>
        <w:szCs w:val="14"/>
        <w:lang w:val="et-EE"/>
      </w:rPr>
      <w:tab/>
    </w:r>
    <w:r w:rsidRPr="00BD76DD">
      <w:rPr>
        <w:rFonts w:eastAsia="Gotham Book" w:cs="Gotham Book"/>
        <w:color w:val="0B1A58"/>
        <w:sz w:val="14"/>
        <w:szCs w:val="14"/>
        <w:lang w:val="et-EE"/>
      </w:rPr>
      <w:t xml:space="preserve">KMKR No </w:t>
    </w:r>
    <w:r>
      <w:rPr>
        <w:rFonts w:eastAsia="Gotham Book" w:cs="Gotham Book"/>
        <w:color w:val="0B1A58"/>
        <w:sz w:val="14"/>
        <w:szCs w:val="14"/>
        <w:lang w:val="et-EE"/>
      </w:rPr>
      <w:t>EE100281017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EB14" w14:textId="77777777" w:rsidR="00E96BBB" w:rsidRDefault="00E96BBB" w:rsidP="009F743F">
      <w:r>
        <w:separator/>
      </w:r>
    </w:p>
  </w:footnote>
  <w:footnote w:type="continuationSeparator" w:id="0">
    <w:p w14:paraId="189E3DC3" w14:textId="77777777" w:rsidR="00E96BBB" w:rsidRDefault="00E96BBB" w:rsidP="009F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7551" w14:textId="77777777" w:rsidR="007879E6" w:rsidRDefault="009D34B3">
    <w:pPr>
      <w:pStyle w:val="Header"/>
    </w:pPr>
    <w:r>
      <w:rPr>
        <w:noProof/>
      </w:rPr>
      <w:drawing>
        <wp:anchor distT="0" distB="0" distL="114300" distR="114300" simplePos="0" relativeHeight="251668480" behindDoc="0" locked="0" layoutInCell="1" allowOverlap="1" wp14:anchorId="1AB76AB4" wp14:editId="53896EDD">
          <wp:simplePos x="0" y="0"/>
          <wp:positionH relativeFrom="column">
            <wp:posOffset>4168140</wp:posOffset>
          </wp:positionH>
          <wp:positionV relativeFrom="paragraph">
            <wp:posOffset>-97790</wp:posOffset>
          </wp:positionV>
          <wp:extent cx="1828800" cy="1828800"/>
          <wp:effectExtent l="0" t="0" r="0" b="0"/>
          <wp:wrapSquare wrapText="bothSides"/>
          <wp:docPr id="1747497818" name="Picture 2" descr="A blue letter a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27852" name="Picture 2" descr="A blue letter a with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21B"/>
    <w:multiLevelType w:val="hybridMultilevel"/>
    <w:tmpl w:val="9DF8D68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080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B2"/>
    <w:rsid w:val="00037105"/>
    <w:rsid w:val="00047253"/>
    <w:rsid w:val="00065BDE"/>
    <w:rsid w:val="00073F0D"/>
    <w:rsid w:val="00095DF7"/>
    <w:rsid w:val="000C1E89"/>
    <w:rsid w:val="000C75CD"/>
    <w:rsid w:val="001211AC"/>
    <w:rsid w:val="00167708"/>
    <w:rsid w:val="0018689B"/>
    <w:rsid w:val="001C70E1"/>
    <w:rsid w:val="00202E30"/>
    <w:rsid w:val="002048B5"/>
    <w:rsid w:val="00207862"/>
    <w:rsid w:val="002801EC"/>
    <w:rsid w:val="003649AA"/>
    <w:rsid w:val="003B15A7"/>
    <w:rsid w:val="00444E62"/>
    <w:rsid w:val="004551B3"/>
    <w:rsid w:val="00484C17"/>
    <w:rsid w:val="00494101"/>
    <w:rsid w:val="004A35DD"/>
    <w:rsid w:val="004D3ED2"/>
    <w:rsid w:val="004D454D"/>
    <w:rsid w:val="004E6DA5"/>
    <w:rsid w:val="00550542"/>
    <w:rsid w:val="0056595D"/>
    <w:rsid w:val="005777A4"/>
    <w:rsid w:val="00583255"/>
    <w:rsid w:val="005C16EB"/>
    <w:rsid w:val="006129B3"/>
    <w:rsid w:val="0069397D"/>
    <w:rsid w:val="00760D71"/>
    <w:rsid w:val="007879E6"/>
    <w:rsid w:val="007C0EFA"/>
    <w:rsid w:val="007F76AB"/>
    <w:rsid w:val="00834EDC"/>
    <w:rsid w:val="00861026"/>
    <w:rsid w:val="00912D35"/>
    <w:rsid w:val="0091320E"/>
    <w:rsid w:val="009206AF"/>
    <w:rsid w:val="00943FF3"/>
    <w:rsid w:val="00963DB2"/>
    <w:rsid w:val="009758A7"/>
    <w:rsid w:val="009C3602"/>
    <w:rsid w:val="009D34B3"/>
    <w:rsid w:val="009F037B"/>
    <w:rsid w:val="009F743F"/>
    <w:rsid w:val="00A2692F"/>
    <w:rsid w:val="00A97146"/>
    <w:rsid w:val="00AA0431"/>
    <w:rsid w:val="00AB4927"/>
    <w:rsid w:val="00B06FBD"/>
    <w:rsid w:val="00B43928"/>
    <w:rsid w:val="00B91245"/>
    <w:rsid w:val="00BE1BA2"/>
    <w:rsid w:val="00BE48EC"/>
    <w:rsid w:val="00C22266"/>
    <w:rsid w:val="00C304AC"/>
    <w:rsid w:val="00C4564E"/>
    <w:rsid w:val="00C55F4A"/>
    <w:rsid w:val="00C67AD9"/>
    <w:rsid w:val="00CA5E16"/>
    <w:rsid w:val="00CB6E18"/>
    <w:rsid w:val="00CD73DD"/>
    <w:rsid w:val="00CE52DD"/>
    <w:rsid w:val="00CF2CEA"/>
    <w:rsid w:val="00D03CB8"/>
    <w:rsid w:val="00D16FDD"/>
    <w:rsid w:val="00D35729"/>
    <w:rsid w:val="00D8509B"/>
    <w:rsid w:val="00DB7916"/>
    <w:rsid w:val="00DD2123"/>
    <w:rsid w:val="00DF3F8E"/>
    <w:rsid w:val="00DF730B"/>
    <w:rsid w:val="00E263D9"/>
    <w:rsid w:val="00E61A38"/>
    <w:rsid w:val="00E96BBB"/>
    <w:rsid w:val="00EC1659"/>
    <w:rsid w:val="00EC2C35"/>
    <w:rsid w:val="00EE1C76"/>
    <w:rsid w:val="00FB0D81"/>
    <w:rsid w:val="00FB67F5"/>
    <w:rsid w:val="00FE0B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4A8292"/>
  <w15:docId w15:val="{53E855DB-C19E-4748-A0E3-459DE5C4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0"/>
    </w:pPr>
    <w:rPr>
      <w:rFonts w:ascii="Gotham Book" w:eastAsia="Gotham Book" w:hAnsi="Gotham Book"/>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5DF7"/>
    <w:rPr>
      <w:color w:val="0000FF" w:themeColor="hyperlink"/>
      <w:u w:val="single"/>
    </w:rPr>
  </w:style>
  <w:style w:type="paragraph" w:styleId="Header">
    <w:name w:val="header"/>
    <w:basedOn w:val="Normal"/>
    <w:link w:val="HeaderChar"/>
    <w:uiPriority w:val="99"/>
    <w:unhideWhenUsed/>
    <w:rsid w:val="009F743F"/>
    <w:pPr>
      <w:tabs>
        <w:tab w:val="center" w:pos="4536"/>
        <w:tab w:val="right" w:pos="9072"/>
      </w:tabs>
    </w:pPr>
  </w:style>
  <w:style w:type="character" w:customStyle="1" w:styleId="HeaderChar">
    <w:name w:val="Header Char"/>
    <w:basedOn w:val="DefaultParagraphFont"/>
    <w:link w:val="Header"/>
    <w:uiPriority w:val="99"/>
    <w:rsid w:val="009F743F"/>
  </w:style>
  <w:style w:type="paragraph" w:styleId="Footer">
    <w:name w:val="footer"/>
    <w:basedOn w:val="Normal"/>
    <w:link w:val="FooterChar"/>
    <w:uiPriority w:val="99"/>
    <w:unhideWhenUsed/>
    <w:rsid w:val="009F743F"/>
    <w:pPr>
      <w:tabs>
        <w:tab w:val="center" w:pos="4536"/>
        <w:tab w:val="right" w:pos="9072"/>
      </w:tabs>
    </w:pPr>
  </w:style>
  <w:style w:type="character" w:customStyle="1" w:styleId="FooterChar">
    <w:name w:val="Footer Char"/>
    <w:basedOn w:val="DefaultParagraphFont"/>
    <w:link w:val="Footer"/>
    <w:uiPriority w:val="99"/>
    <w:rsid w:val="009F743F"/>
  </w:style>
  <w:style w:type="paragraph" w:styleId="BalloonText">
    <w:name w:val="Balloon Text"/>
    <w:basedOn w:val="Normal"/>
    <w:link w:val="BalloonTextChar"/>
    <w:uiPriority w:val="99"/>
    <w:semiHidden/>
    <w:unhideWhenUsed/>
    <w:rsid w:val="004E6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DA5"/>
    <w:rPr>
      <w:rFonts w:ascii="Segoe UI" w:hAnsi="Segoe UI" w:cs="Segoe UI"/>
      <w:sz w:val="18"/>
      <w:szCs w:val="18"/>
    </w:rPr>
  </w:style>
  <w:style w:type="character" w:styleId="UnresolvedMention">
    <w:name w:val="Unresolved Mention"/>
    <w:basedOn w:val="DefaultParagraphFont"/>
    <w:uiPriority w:val="99"/>
    <w:semiHidden/>
    <w:unhideWhenUsed/>
    <w:rsid w:val="0056595D"/>
    <w:rPr>
      <w:color w:val="605E5C"/>
      <w:shd w:val="clear" w:color="auto" w:fill="E1DFDD"/>
    </w:rPr>
  </w:style>
  <w:style w:type="paragraph" w:styleId="Title">
    <w:name w:val="Title"/>
    <w:basedOn w:val="Normal"/>
    <w:link w:val="TitleChar"/>
    <w:qFormat/>
    <w:rsid w:val="00B06FBD"/>
    <w:pPr>
      <w:widowControl/>
      <w:jc w:val="center"/>
    </w:pPr>
    <w:rPr>
      <w:rFonts w:ascii="Times New Roman" w:eastAsia="Times New Roman" w:hAnsi="Times New Roman" w:cs="Times New Roman"/>
      <w:b/>
      <w:sz w:val="28"/>
      <w:szCs w:val="20"/>
      <w:lang w:eastAsia="lv-LV"/>
    </w:rPr>
  </w:style>
  <w:style w:type="character" w:customStyle="1" w:styleId="TitleChar">
    <w:name w:val="Title Char"/>
    <w:basedOn w:val="DefaultParagraphFont"/>
    <w:link w:val="Title"/>
    <w:rsid w:val="00B06FBD"/>
    <w:rPr>
      <w:rFonts w:ascii="Times New Roman" w:eastAsia="Times New Roman" w:hAnsi="Times New Roman" w:cs="Times New Roman"/>
      <w:b/>
      <w:sz w:val="28"/>
      <w:szCs w:val="20"/>
      <w:lang w:eastAsia="lv-LV"/>
    </w:rPr>
  </w:style>
  <w:style w:type="character" w:customStyle="1" w:styleId="shkpostityyli23">
    <w:name w:val="shkpostityyli23"/>
    <w:semiHidden/>
    <w:rsid w:val="00B06FBD"/>
    <w:rPr>
      <w:rFonts w:ascii="Arial" w:hAnsi="Arial" w:cs="Arial"/>
      <w:color w:val="808000"/>
      <w:sz w:val="20"/>
    </w:rPr>
  </w:style>
  <w:style w:type="character" w:styleId="CommentReference">
    <w:name w:val="annotation reference"/>
    <w:basedOn w:val="DefaultParagraphFont"/>
    <w:uiPriority w:val="99"/>
    <w:semiHidden/>
    <w:unhideWhenUsed/>
    <w:rsid w:val="004D454D"/>
    <w:rPr>
      <w:sz w:val="16"/>
      <w:szCs w:val="16"/>
    </w:rPr>
  </w:style>
  <w:style w:type="paragraph" w:styleId="CommentText">
    <w:name w:val="annotation text"/>
    <w:basedOn w:val="Normal"/>
    <w:link w:val="CommentTextChar"/>
    <w:uiPriority w:val="99"/>
    <w:unhideWhenUsed/>
    <w:rsid w:val="004D454D"/>
    <w:pPr>
      <w:widowControl/>
      <w:spacing w:after="160"/>
    </w:pPr>
    <w:rPr>
      <w:kern w:val="2"/>
      <w:sz w:val="20"/>
      <w:szCs w:val="20"/>
      <w:lang w:val="et-EE"/>
      <w14:ligatures w14:val="standardContextual"/>
    </w:rPr>
  </w:style>
  <w:style w:type="character" w:customStyle="1" w:styleId="CommentTextChar">
    <w:name w:val="Comment Text Char"/>
    <w:basedOn w:val="DefaultParagraphFont"/>
    <w:link w:val="CommentText"/>
    <w:uiPriority w:val="99"/>
    <w:rsid w:val="004D454D"/>
    <w:rPr>
      <w:kern w:val="2"/>
      <w:sz w:val="20"/>
      <w:szCs w:val="20"/>
      <w:lang w:val="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exelaoil.ee/" TargetMode="External"/><Relationship Id="rId2" Type="http://schemas.openxmlformats.org/officeDocument/2006/relationships/hyperlink" Target="mailto:alexela@alexela.ee"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26C6-B95F-4413-ADF0-CD306BA7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AE kirjablank</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Salumäe" &lt;sandra.salumae@alexela.ee&gt;</dc:creator>
  <cp:keywords>, docId:2409B6F67C0BD955C2037D84BAEA2A1B</cp:keywords>
  <cp:lastModifiedBy>Mary-Carleen Dimitrenko</cp:lastModifiedBy>
  <cp:revision>4</cp:revision>
  <cp:lastPrinted>2017-01-27T09:48:00Z</cp:lastPrinted>
  <dcterms:created xsi:type="dcterms:W3CDTF">2024-10-24T12:46:00Z</dcterms:created>
  <dcterms:modified xsi:type="dcterms:W3CDTF">2024-10-28T08:50:00Z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LastSaved">
    <vt:filetime>2015-08-05T00:00:00Z</vt:filetime>
  </property>
</Properties>
</file>